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81C" w:rsidRDefault="00EF781C" w:rsidP="00EF781C">
      <w:pPr>
        <w:spacing w:after="160" w:line="383" w:lineRule="atLeast"/>
      </w:pPr>
      <w:r>
        <w:rPr>
          <w:rFonts w:ascii="Calibri" w:hAnsi="Calibri" w:cs="Calibri"/>
          <w:sz w:val="28"/>
          <w:szCs w:val="28"/>
        </w:rPr>
        <w:t>Predikan Alla helgons dag 2019-11-02, Den Gode herdens kyrka, Filborna församling</w:t>
      </w:r>
    </w:p>
    <w:p w:rsidR="00EF781C" w:rsidRDefault="00EF781C" w:rsidP="00EF781C">
      <w:pPr>
        <w:spacing w:after="160" w:line="383" w:lineRule="atLeast"/>
      </w:pPr>
      <w:r>
        <w:rPr>
          <w:rFonts w:ascii="Calibri" w:hAnsi="Calibri" w:cs="Calibri"/>
          <w:sz w:val="28"/>
          <w:szCs w:val="28"/>
        </w:rPr>
        <w:t>Matteus </w:t>
      </w:r>
      <w:hyperlink r:id="rId4" w:history="1">
        <w:r>
          <w:rPr>
            <w:rStyle w:val="Hyperlnk"/>
            <w:rFonts w:ascii="Calibri" w:hAnsi="Calibri" w:cs="Calibri"/>
            <w:sz w:val="28"/>
            <w:szCs w:val="28"/>
          </w:rPr>
          <w:t>5:13-16</w:t>
        </w:r>
      </w:hyperlink>
      <w:r>
        <w:rPr>
          <w:rFonts w:ascii="Calibri" w:hAnsi="Calibri" w:cs="Calibri"/>
          <w:sz w:val="28"/>
          <w:szCs w:val="28"/>
        </w:rPr>
        <w:t>, Psaltaren 126.</w:t>
      </w:r>
    </w:p>
    <w:p w:rsidR="00EF781C" w:rsidRDefault="00EF781C" w:rsidP="00EF781C">
      <w:pPr>
        <w:spacing w:after="160" w:line="383" w:lineRule="atLeast"/>
      </w:pPr>
      <w:r>
        <w:rPr>
          <w:rFonts w:ascii="Calibri" w:hAnsi="Calibri" w:cs="Calibri"/>
          <w:sz w:val="28"/>
          <w:szCs w:val="28"/>
        </w:rPr>
        <w:t>Psalmer 256, 172, 776 och 297.</w:t>
      </w:r>
    </w:p>
    <w:p w:rsidR="00EF781C" w:rsidRDefault="00EF781C" w:rsidP="00EF781C">
      <w:pPr>
        <w:spacing w:after="160" w:line="383" w:lineRule="atLeast"/>
      </w:pPr>
      <w:r>
        <w:rPr>
          <w:rFonts w:ascii="Calibri" w:hAnsi="Calibri" w:cs="Calibri"/>
          <w:sz w:val="28"/>
          <w:szCs w:val="28"/>
        </w:rPr>
        <w:t>Solosånger: Herre, till dig får jag komma (Christer Hultgren) och Som när ett barn kommer hem om kvällen (Göte Strandsjö)</w:t>
      </w:r>
    </w:p>
    <w:p w:rsidR="00EF781C" w:rsidRDefault="00EF781C" w:rsidP="00EF781C">
      <w:pPr>
        <w:spacing w:after="160" w:line="383" w:lineRule="atLeast"/>
      </w:pPr>
    </w:p>
    <w:p w:rsidR="00EF781C" w:rsidRDefault="00EF781C" w:rsidP="00EF781C">
      <w:pPr>
        <w:spacing w:after="160" w:line="383" w:lineRule="atLeast"/>
      </w:pPr>
      <w:r>
        <w:rPr>
          <w:rFonts w:ascii="Calibri" w:hAnsi="Calibri" w:cs="Calibri"/>
          <w:b/>
          <w:bCs/>
          <w:sz w:val="28"/>
          <w:szCs w:val="28"/>
        </w:rPr>
        <w:t xml:space="preserve">Den som sörjer minns, </w:t>
      </w:r>
      <w:r>
        <w:rPr>
          <w:rFonts w:ascii="Calibri" w:hAnsi="Calibri" w:cs="Calibri"/>
          <w:sz w:val="28"/>
          <w:szCs w:val="28"/>
        </w:rPr>
        <w:t>och det finns ju också ett uttryck på svenska, och säkert på de flesta språk, ett uttryck som vi ofta påminner varandra om när vi slagits in på sorgens tunga vägar. Vi säger: Man får leva på minnena.</w:t>
      </w:r>
    </w:p>
    <w:p w:rsidR="00EF781C" w:rsidRDefault="00EF781C" w:rsidP="00EF781C">
      <w:pPr>
        <w:spacing w:after="160" w:line="383" w:lineRule="atLeast"/>
      </w:pPr>
      <w:r>
        <w:rPr>
          <w:rFonts w:ascii="Calibri" w:hAnsi="Calibri" w:cs="Calibri"/>
          <w:sz w:val="28"/>
          <w:szCs w:val="28"/>
        </w:rPr>
        <w:t xml:space="preserve">Det är ett fint uttryck, att leva på minnena – för genom att hämta upp minnen, goda minnen, från allt det vi har delat med dem vi nu sörjer, så blir det närvarande igen. Tiderna som varit träder fram, och blir verkliga. Känslorna och samhörigheten, blir påtagliga. Värmen, gemenskapen, tilltron och förväntan på varandra – kort sagt, livet som när det var som bäst, och </w:t>
      </w:r>
      <w:proofErr w:type="gramStart"/>
      <w:r>
        <w:rPr>
          <w:rFonts w:ascii="Calibri" w:hAnsi="Calibri" w:cs="Calibri"/>
          <w:sz w:val="28"/>
          <w:szCs w:val="28"/>
        </w:rPr>
        <w:t>självklart,  –</w:t>
      </w:r>
      <w:proofErr w:type="gramEnd"/>
      <w:r>
        <w:rPr>
          <w:rFonts w:ascii="Calibri" w:hAnsi="Calibri" w:cs="Calibri"/>
          <w:sz w:val="28"/>
          <w:szCs w:val="28"/>
        </w:rPr>
        <w:t xml:space="preserve"> lever upp inom oss, spelas upp på vår inre scen, om än alltid litet otydligt, och vagt i konturerna.</w:t>
      </w:r>
    </w:p>
    <w:p w:rsidR="00EF781C" w:rsidRDefault="00EF781C" w:rsidP="00EF781C">
      <w:pPr>
        <w:spacing w:after="160" w:line="383" w:lineRule="atLeast"/>
      </w:pPr>
      <w:r>
        <w:rPr>
          <w:rFonts w:ascii="Calibri" w:hAnsi="Calibri" w:cs="Calibri"/>
          <w:sz w:val="28"/>
          <w:szCs w:val="28"/>
        </w:rPr>
        <w:t>Så även om det i uttrycket Man får leva på minnena, finns ett stråk av att mycket, ja för mycket, har gått förlorat, och att man nu får nöja sig med minnen, så är det något oerhört som är givet oss människor: att om och om igen med tanken och i vår personlighets inre rum göra sådant närvarande som en gång var vardag tillsammans med dem som var vårt allt. </w:t>
      </w:r>
    </w:p>
    <w:p w:rsidR="00EF781C" w:rsidRDefault="00EF781C" w:rsidP="00EF781C">
      <w:pPr>
        <w:spacing w:after="160" w:line="383" w:lineRule="atLeast"/>
      </w:pPr>
      <w:r>
        <w:rPr>
          <w:rFonts w:ascii="Calibri" w:hAnsi="Calibri" w:cs="Calibri"/>
          <w:sz w:val="28"/>
          <w:szCs w:val="28"/>
        </w:rPr>
        <w:t>Balansen mellan att minnas för att överleva och att minnena blir en tyngande barlast är hårfin, och var och en måste själv ta ansvar, och ibland kan vi hjälpa varandra i den här balansakten. Somligt kan behöva läggas undan, för tillfället eller för långa tider.</w:t>
      </w:r>
    </w:p>
    <w:p w:rsidR="00EF781C" w:rsidRDefault="00EF781C" w:rsidP="00EF781C">
      <w:pPr>
        <w:spacing w:after="160" w:line="383" w:lineRule="atLeast"/>
      </w:pPr>
      <w:r>
        <w:rPr>
          <w:rFonts w:ascii="Calibri" w:hAnsi="Calibri" w:cs="Calibri"/>
          <w:sz w:val="28"/>
          <w:szCs w:val="28"/>
        </w:rPr>
        <w:t xml:space="preserve">Vi ser inom oss våra älskade och vänner – precis som vi </w:t>
      </w:r>
      <w:r>
        <w:rPr>
          <w:rFonts w:ascii="Calibri" w:hAnsi="Calibri" w:cs="Calibri"/>
          <w:i/>
          <w:iCs/>
          <w:sz w:val="28"/>
          <w:szCs w:val="28"/>
        </w:rPr>
        <w:t>då</w:t>
      </w:r>
      <w:r>
        <w:rPr>
          <w:rFonts w:ascii="Calibri" w:hAnsi="Calibri" w:cs="Calibri"/>
          <w:sz w:val="28"/>
          <w:szCs w:val="28"/>
        </w:rPr>
        <w:t xml:space="preserve"> hade varandras liv i det yttre, så har vi dem </w:t>
      </w:r>
      <w:r>
        <w:rPr>
          <w:rFonts w:ascii="Calibri" w:hAnsi="Calibri" w:cs="Calibri"/>
          <w:i/>
          <w:iCs/>
          <w:sz w:val="28"/>
          <w:szCs w:val="28"/>
        </w:rPr>
        <w:t>nu</w:t>
      </w:r>
      <w:r>
        <w:rPr>
          <w:rFonts w:ascii="Calibri" w:hAnsi="Calibri" w:cs="Calibri"/>
          <w:sz w:val="28"/>
          <w:szCs w:val="28"/>
        </w:rPr>
        <w:t xml:space="preserve"> i vårt inre. Och det är ju därför inte konstigt att det är många stora tänkare genom tiderna som kallat Gud för det oändliga minnet, där allt som ägt rum, av godhet, arbetsglädje, kärlek och vardagsliv, finns sparat och spelas upp om och om igen – för att allt ska vara närvarande, för evigt.</w:t>
      </w:r>
    </w:p>
    <w:p w:rsidR="00EF781C" w:rsidRDefault="00EF781C" w:rsidP="00EF781C">
      <w:pPr>
        <w:spacing w:after="160" w:line="383" w:lineRule="atLeast"/>
      </w:pPr>
      <w:r>
        <w:rPr>
          <w:rFonts w:ascii="Calibri" w:hAnsi="Calibri" w:cs="Calibri"/>
          <w:sz w:val="28"/>
          <w:szCs w:val="28"/>
        </w:rPr>
        <w:lastRenderedPageBreak/>
        <w:t>Eller som någon också sagt: Allt som sker händer redan från början i Gud, och det som sker i Gud har redan från början evighetens sigill, och kommer därför bestå. Vi inbjuds att få minnas det goda i Gud. Ur allt som varit, och som därför fortfarande är får vi hämta inspiration och kraft för att kunna förverkliga Gud i vårt eget liv, i världen, för Guds rike och skapelsens upprättelse.</w:t>
      </w:r>
    </w:p>
    <w:p w:rsidR="00EF781C" w:rsidRDefault="00EF781C" w:rsidP="00EF781C">
      <w:pPr>
        <w:spacing w:after="160" w:line="383" w:lineRule="atLeast"/>
      </w:pPr>
      <w:r>
        <w:rPr>
          <w:rFonts w:ascii="Calibri" w:hAnsi="Calibri" w:cs="Calibri"/>
          <w:sz w:val="28"/>
          <w:szCs w:val="28"/>
        </w:rPr>
        <w:t>Och mitt i allt det här hör vi Jesu tilltal att vi är jordens salt – och att vi aldrig kommer att kastas ut, för vi har ju kraft och sälta. Jesu ord att vi är jordens salt, och att vi är världens ljus innebär både en beskrivning, ja, vi är salt och ljus, och ett krav: Fortsätt att vara detta för dig och varandra, för Guds Rike och skapelsen.</w:t>
      </w:r>
    </w:p>
    <w:p w:rsidR="00EF781C" w:rsidRDefault="00EF781C" w:rsidP="00EF781C">
      <w:pPr>
        <w:spacing w:after="160" w:line="383" w:lineRule="atLeast"/>
      </w:pPr>
      <w:r>
        <w:rPr>
          <w:rFonts w:ascii="Calibri" w:hAnsi="Calibri" w:cs="Calibri"/>
          <w:sz w:val="28"/>
          <w:szCs w:val="28"/>
        </w:rPr>
        <w:t xml:space="preserve">Och hela den </w:t>
      </w:r>
      <w:proofErr w:type="gramStart"/>
      <w:r>
        <w:rPr>
          <w:rFonts w:ascii="Calibri" w:hAnsi="Calibri" w:cs="Calibri"/>
          <w:sz w:val="28"/>
          <w:szCs w:val="28"/>
        </w:rPr>
        <w:t>s k</w:t>
      </w:r>
      <w:proofErr w:type="gramEnd"/>
      <w:r>
        <w:rPr>
          <w:rFonts w:ascii="Calibri" w:hAnsi="Calibri" w:cs="Calibri"/>
          <w:sz w:val="28"/>
          <w:szCs w:val="28"/>
        </w:rPr>
        <w:t xml:space="preserve"> Bergspredikan som de här orden sägs i återfinns i Matteus 5:e, 6:e och 7:e kapitel – och börjar med de absolut, i mitt tycke vackraste ord som finns, och som vi i sorgen över att älskad anhörig eller vän inte längre ser oss, verkligen förstår. För de slår an en ton inom oss:</w:t>
      </w:r>
    </w:p>
    <w:p w:rsidR="00EF781C" w:rsidRDefault="00EF781C" w:rsidP="00EF781C">
      <w:pPr>
        <w:spacing w:after="160" w:line="383" w:lineRule="atLeast"/>
      </w:pPr>
      <w:r>
        <w:rPr>
          <w:rFonts w:ascii="Calibri" w:hAnsi="Calibri" w:cs="Calibri"/>
          <w:sz w:val="28"/>
          <w:szCs w:val="28"/>
        </w:rPr>
        <w:t>”När Jesus </w:t>
      </w:r>
      <w:r>
        <w:rPr>
          <w:rFonts w:ascii="Calibri" w:hAnsi="Calibri" w:cs="Calibri"/>
          <w:i/>
          <w:iCs/>
          <w:sz w:val="28"/>
          <w:szCs w:val="28"/>
        </w:rPr>
        <w:t>såg</w:t>
      </w:r>
      <w:r>
        <w:rPr>
          <w:rFonts w:ascii="Calibri" w:hAnsi="Calibri" w:cs="Calibri"/>
          <w:sz w:val="28"/>
          <w:szCs w:val="28"/>
        </w:rPr>
        <w:t> folkskarorna</w:t>
      </w:r>
      <w:proofErr w:type="gramStart"/>
      <w:r>
        <w:rPr>
          <w:rFonts w:ascii="Calibri" w:hAnsi="Calibri" w:cs="Calibri"/>
          <w:sz w:val="28"/>
          <w:szCs w:val="28"/>
        </w:rPr>
        <w:t>…gick</w:t>
      </w:r>
      <w:proofErr w:type="gramEnd"/>
      <w:r>
        <w:rPr>
          <w:rFonts w:ascii="Calibri" w:hAnsi="Calibri" w:cs="Calibri"/>
          <w:sz w:val="28"/>
          <w:szCs w:val="28"/>
        </w:rPr>
        <w:t xml:space="preserve"> han upp på berget…och började undervisa dem.” (Matteus 5:1-2)</w:t>
      </w:r>
    </w:p>
    <w:p w:rsidR="00EF781C" w:rsidRDefault="00EF781C" w:rsidP="00EF781C">
      <w:pPr>
        <w:spacing w:after="160" w:line="383" w:lineRule="atLeast"/>
      </w:pPr>
      <w:r>
        <w:rPr>
          <w:rFonts w:ascii="Calibri" w:hAnsi="Calibri" w:cs="Calibri"/>
          <w:sz w:val="28"/>
          <w:szCs w:val="28"/>
        </w:rPr>
        <w:t>Så klockrent: Vi tror på en som </w:t>
      </w:r>
      <w:r>
        <w:rPr>
          <w:rFonts w:ascii="Calibri" w:hAnsi="Calibri" w:cs="Calibri"/>
          <w:i/>
          <w:iCs/>
          <w:sz w:val="28"/>
          <w:szCs w:val="28"/>
        </w:rPr>
        <w:t>ser</w:t>
      </w:r>
      <w:r>
        <w:rPr>
          <w:rFonts w:ascii="Calibri" w:hAnsi="Calibri" w:cs="Calibri"/>
          <w:sz w:val="28"/>
          <w:szCs w:val="28"/>
        </w:rPr>
        <w:t> oss, ser på oss med kärlek, och som sade att de som sörjer är saliga, de ska bli tröstade.</w:t>
      </w:r>
    </w:p>
    <w:p w:rsidR="00EF781C" w:rsidRDefault="00EF781C" w:rsidP="00EF781C">
      <w:pPr>
        <w:spacing w:after="160" w:line="383" w:lineRule="atLeast"/>
      </w:pPr>
      <w:r>
        <w:rPr>
          <w:rFonts w:ascii="Calibri" w:hAnsi="Calibri" w:cs="Calibri"/>
          <w:sz w:val="28"/>
          <w:szCs w:val="28"/>
        </w:rPr>
        <w:t>Amen</w:t>
      </w:r>
    </w:p>
    <w:p w:rsidR="00FC47D3" w:rsidRDefault="00EF781C">
      <w:bookmarkStart w:id="0" w:name="_GoBack"/>
      <w:bookmarkEnd w:id="0"/>
    </w:p>
    <w:sectPr w:rsidR="00FC4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1C"/>
    <w:rsid w:val="00EF781C"/>
    <w:rsid w:val="00F56FAE"/>
    <w:rsid w:val="00F748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E759C-6474-4CD4-AE60-203EB91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1C"/>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EF7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2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x-apple-data-detectors://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2771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Sjöqvist</dc:creator>
  <cp:keywords/>
  <dc:description/>
  <cp:lastModifiedBy>Josefine Sjöqvist</cp:lastModifiedBy>
  <cp:revision>1</cp:revision>
  <dcterms:created xsi:type="dcterms:W3CDTF">2019-11-04T11:00:00Z</dcterms:created>
  <dcterms:modified xsi:type="dcterms:W3CDTF">2019-11-04T11:02:00Z</dcterms:modified>
</cp:coreProperties>
</file>