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7148B" w14:textId="77777777" w:rsidR="00D82AFF" w:rsidRPr="003F67B7" w:rsidRDefault="00D82AFF" w:rsidP="003F67B7">
      <w:pPr>
        <w:spacing w:line="360" w:lineRule="auto"/>
        <w:rPr>
          <w:sz w:val="32"/>
          <w:szCs w:val="32"/>
        </w:rPr>
      </w:pPr>
      <w:r w:rsidRPr="003F67B7">
        <w:rPr>
          <w:sz w:val="32"/>
          <w:szCs w:val="32"/>
        </w:rPr>
        <w:t>Predikan Andra söndagen i fastan 2023 03 05, Den gode herden kyrka</w:t>
      </w:r>
    </w:p>
    <w:p w14:paraId="0E9D6617" w14:textId="77777777" w:rsidR="00D82AFF" w:rsidRPr="003F67B7" w:rsidRDefault="00D82AFF" w:rsidP="003F67B7">
      <w:pPr>
        <w:spacing w:line="360" w:lineRule="auto"/>
        <w:rPr>
          <w:sz w:val="32"/>
          <w:szCs w:val="32"/>
        </w:rPr>
      </w:pPr>
    </w:p>
    <w:p w14:paraId="140784DC" w14:textId="77777777" w:rsidR="00D82AFF" w:rsidRDefault="00D82AFF" w:rsidP="003F67B7">
      <w:pPr>
        <w:spacing w:line="360" w:lineRule="auto"/>
        <w:rPr>
          <w:sz w:val="28"/>
          <w:szCs w:val="28"/>
        </w:rPr>
      </w:pPr>
      <w:r>
        <w:rPr>
          <w:sz w:val="28"/>
          <w:szCs w:val="28"/>
        </w:rPr>
        <w:t>Evangeliebokens tema: Den kämpande tron</w:t>
      </w:r>
    </w:p>
    <w:p w14:paraId="03F1636C" w14:textId="77777777" w:rsidR="00D82AFF" w:rsidRDefault="00D82AFF" w:rsidP="003F67B7">
      <w:pPr>
        <w:spacing w:line="360" w:lineRule="auto"/>
        <w:rPr>
          <w:sz w:val="28"/>
          <w:szCs w:val="28"/>
        </w:rPr>
      </w:pPr>
    </w:p>
    <w:p w14:paraId="7FB5FFB4" w14:textId="74B159CA" w:rsidR="00D82AFF" w:rsidRDefault="00D82AFF" w:rsidP="003F67B7">
      <w:pPr>
        <w:spacing w:line="360" w:lineRule="auto"/>
        <w:rPr>
          <w:sz w:val="28"/>
          <w:szCs w:val="28"/>
        </w:rPr>
      </w:pPr>
      <w:r>
        <w:rPr>
          <w:sz w:val="28"/>
          <w:szCs w:val="28"/>
        </w:rPr>
        <w:t>Texter: Jesaja 61: 1-3, Hebreerbrevet 11:23-27 och Markus 14:3-9.</w:t>
      </w:r>
    </w:p>
    <w:p w14:paraId="52CE9E08" w14:textId="77777777" w:rsidR="00D82AFF" w:rsidRDefault="00D82AFF" w:rsidP="003F67B7">
      <w:pPr>
        <w:spacing w:line="360" w:lineRule="auto"/>
        <w:rPr>
          <w:sz w:val="28"/>
          <w:szCs w:val="28"/>
        </w:rPr>
      </w:pPr>
    </w:p>
    <w:p w14:paraId="76C0917C" w14:textId="77777777" w:rsidR="00D82AFF" w:rsidRDefault="00D82AFF" w:rsidP="003F67B7">
      <w:pPr>
        <w:spacing w:line="360" w:lineRule="auto"/>
        <w:rPr>
          <w:sz w:val="28"/>
          <w:szCs w:val="28"/>
        </w:rPr>
      </w:pPr>
      <w:r>
        <w:rPr>
          <w:sz w:val="28"/>
          <w:szCs w:val="28"/>
        </w:rPr>
        <w:t xml:space="preserve">Psalmer: </w:t>
      </w:r>
    </w:p>
    <w:p w14:paraId="3D25E069" w14:textId="77777777" w:rsidR="00D82AFF" w:rsidRDefault="00D82AFF" w:rsidP="003F67B7">
      <w:pPr>
        <w:spacing w:line="360" w:lineRule="auto"/>
        <w:rPr>
          <w:sz w:val="28"/>
          <w:szCs w:val="28"/>
        </w:rPr>
      </w:pPr>
      <w:r>
        <w:rPr>
          <w:sz w:val="28"/>
          <w:szCs w:val="28"/>
        </w:rPr>
        <w:t xml:space="preserve">217 (”…hur du är i det som sker), </w:t>
      </w:r>
    </w:p>
    <w:p w14:paraId="4BEF34CC" w14:textId="77777777" w:rsidR="00D82AFF" w:rsidRDefault="00D82AFF" w:rsidP="003F67B7">
      <w:pPr>
        <w:spacing w:line="360" w:lineRule="auto"/>
        <w:rPr>
          <w:sz w:val="28"/>
          <w:szCs w:val="28"/>
        </w:rPr>
      </w:pPr>
      <w:r>
        <w:rPr>
          <w:sz w:val="28"/>
          <w:szCs w:val="28"/>
        </w:rPr>
        <w:t xml:space="preserve">253 (”…ständigt gäckad), </w:t>
      </w:r>
    </w:p>
    <w:p w14:paraId="6EF33B9F" w14:textId="77777777" w:rsidR="00D82AFF" w:rsidRDefault="00D82AFF" w:rsidP="003F67B7">
      <w:pPr>
        <w:spacing w:line="360" w:lineRule="auto"/>
        <w:rPr>
          <w:sz w:val="28"/>
          <w:szCs w:val="28"/>
        </w:rPr>
      </w:pPr>
      <w:r>
        <w:rPr>
          <w:sz w:val="28"/>
          <w:szCs w:val="28"/>
        </w:rPr>
        <w:t xml:space="preserve">732 (”…orons land), </w:t>
      </w:r>
    </w:p>
    <w:p w14:paraId="20A3EF8D" w14:textId="77777777" w:rsidR="00D82AFF" w:rsidRDefault="00D82AFF" w:rsidP="003F67B7">
      <w:pPr>
        <w:spacing w:line="360" w:lineRule="auto"/>
        <w:rPr>
          <w:sz w:val="28"/>
          <w:szCs w:val="28"/>
        </w:rPr>
      </w:pPr>
      <w:r>
        <w:rPr>
          <w:sz w:val="28"/>
          <w:szCs w:val="28"/>
        </w:rPr>
        <w:t xml:space="preserve">45 (”…öppnade ögon) och </w:t>
      </w:r>
    </w:p>
    <w:p w14:paraId="6D220B4B" w14:textId="04433063" w:rsidR="00D82AFF" w:rsidRDefault="00D82AFF" w:rsidP="003F67B7">
      <w:pPr>
        <w:spacing w:line="360" w:lineRule="auto"/>
        <w:rPr>
          <w:sz w:val="28"/>
          <w:szCs w:val="28"/>
        </w:rPr>
      </w:pPr>
      <w:r>
        <w:rPr>
          <w:sz w:val="28"/>
          <w:szCs w:val="28"/>
        </w:rPr>
        <w:t>756 (”…kommer mitt hopp”).</w:t>
      </w:r>
    </w:p>
    <w:p w14:paraId="135253D6" w14:textId="4C29C6CB" w:rsidR="00D82AFF" w:rsidRDefault="00D82AFF" w:rsidP="003F67B7">
      <w:pPr>
        <w:spacing w:line="360" w:lineRule="auto"/>
        <w:rPr>
          <w:sz w:val="28"/>
          <w:szCs w:val="28"/>
        </w:rPr>
      </w:pPr>
    </w:p>
    <w:p w14:paraId="79BC3A07" w14:textId="21AE7FD1" w:rsidR="00D82AFF" w:rsidRPr="00D82AFF" w:rsidRDefault="00D82AFF" w:rsidP="003F67B7">
      <w:pPr>
        <w:spacing w:line="360" w:lineRule="auto"/>
        <w:rPr>
          <w:b/>
          <w:bCs/>
          <w:sz w:val="28"/>
          <w:szCs w:val="28"/>
        </w:rPr>
      </w:pPr>
      <w:r w:rsidRPr="00D82AFF">
        <w:rPr>
          <w:b/>
          <w:bCs/>
          <w:sz w:val="28"/>
          <w:szCs w:val="28"/>
        </w:rPr>
        <w:t>Predikan (Vintergäck)</w:t>
      </w:r>
    </w:p>
    <w:p w14:paraId="3E6A36A3" w14:textId="77777777" w:rsidR="00D82AFF" w:rsidRDefault="00D82AFF" w:rsidP="003F67B7">
      <w:pPr>
        <w:spacing w:line="360" w:lineRule="auto"/>
        <w:rPr>
          <w:sz w:val="28"/>
          <w:szCs w:val="28"/>
        </w:rPr>
      </w:pPr>
    </w:p>
    <w:p w14:paraId="41229CCA" w14:textId="21C5A11D" w:rsidR="00D82AFF" w:rsidRPr="00D82AFF" w:rsidRDefault="00D82AFF" w:rsidP="003F67B7">
      <w:pPr>
        <w:spacing w:line="360" w:lineRule="auto"/>
        <w:rPr>
          <w:sz w:val="28"/>
          <w:szCs w:val="28"/>
        </w:rPr>
      </w:pPr>
      <w:r w:rsidRPr="00D82AFF">
        <w:rPr>
          <w:sz w:val="28"/>
          <w:szCs w:val="28"/>
        </w:rPr>
        <w:t>Häromdagen var jag i Lund och gick omkring på välbekanta gator - det var ju min studentstad. Under några timmar med nästan en föraning av våren som är i annalkande vandrade jag omkring. Inom mig kom Jesu ord till mig, de ord som Jesus med stort allvar säger till sina närmaste vänner strax innan de stora judiska högtidligheterna på våren skulle inledas. Orden jag hörde, eller upprepade för mig själv var dessa, som alltid behöver sägas och efterlevas i oro</w:t>
      </w:r>
      <w:r w:rsidR="002E1560">
        <w:rPr>
          <w:sz w:val="28"/>
          <w:szCs w:val="28"/>
        </w:rPr>
        <w:t>ns land</w:t>
      </w:r>
      <w:r w:rsidRPr="00D82AFF">
        <w:rPr>
          <w:sz w:val="28"/>
          <w:szCs w:val="28"/>
        </w:rPr>
        <w:t xml:space="preserve">, då som nu: </w:t>
      </w:r>
      <w:r w:rsidRPr="002E1560">
        <w:rPr>
          <w:i/>
          <w:iCs/>
          <w:sz w:val="28"/>
          <w:szCs w:val="28"/>
        </w:rPr>
        <w:t>Håll er vakna</w:t>
      </w:r>
      <w:r w:rsidRPr="00D82AFF">
        <w:rPr>
          <w:sz w:val="28"/>
          <w:szCs w:val="28"/>
        </w:rPr>
        <w:t xml:space="preserve"> (Markus 13:37) - och det mot bakgrund av att när Jesus och allvaret och befrielsen kommer, ja då gäller det att inte vara sovande, eller </w:t>
      </w:r>
      <w:r w:rsidR="002E1560" w:rsidRPr="00D82AFF">
        <w:rPr>
          <w:sz w:val="28"/>
          <w:szCs w:val="28"/>
        </w:rPr>
        <w:t>off-line</w:t>
      </w:r>
      <w:r w:rsidRPr="00D82AFF">
        <w:rPr>
          <w:sz w:val="28"/>
          <w:szCs w:val="28"/>
        </w:rPr>
        <w:t>.</w:t>
      </w:r>
    </w:p>
    <w:p w14:paraId="7783C66D" w14:textId="77777777" w:rsidR="00D82AFF" w:rsidRPr="00D82AFF" w:rsidRDefault="00D82AFF" w:rsidP="003F67B7">
      <w:pPr>
        <w:spacing w:line="360" w:lineRule="auto"/>
        <w:rPr>
          <w:sz w:val="28"/>
          <w:szCs w:val="28"/>
        </w:rPr>
      </w:pPr>
    </w:p>
    <w:p w14:paraId="26B47CA3" w14:textId="27B128B9" w:rsidR="00D82AFF" w:rsidRPr="00D82AFF" w:rsidRDefault="00D82AFF" w:rsidP="003F67B7">
      <w:pPr>
        <w:spacing w:line="360" w:lineRule="auto"/>
        <w:rPr>
          <w:sz w:val="28"/>
          <w:szCs w:val="28"/>
        </w:rPr>
      </w:pPr>
      <w:r w:rsidRPr="00D82AFF">
        <w:rPr>
          <w:sz w:val="28"/>
          <w:szCs w:val="28"/>
        </w:rPr>
        <w:t xml:space="preserve">Men någonting kändes annorlunda under timmarna på Lunds kullerstensgator och i medeltida gränder runt Botaniska trädgården och </w:t>
      </w:r>
      <w:proofErr w:type="spellStart"/>
      <w:r w:rsidRPr="00D82AFF">
        <w:rPr>
          <w:sz w:val="28"/>
          <w:szCs w:val="28"/>
        </w:rPr>
        <w:t>Lundagård</w:t>
      </w:r>
      <w:proofErr w:type="spellEnd"/>
      <w:r w:rsidR="002E1560">
        <w:rPr>
          <w:sz w:val="28"/>
          <w:szCs w:val="28"/>
        </w:rPr>
        <w:t xml:space="preserve"> som är </w:t>
      </w:r>
      <w:r w:rsidR="002E1560">
        <w:rPr>
          <w:sz w:val="28"/>
          <w:szCs w:val="28"/>
        </w:rPr>
        <w:lastRenderedPageBreak/>
        <w:t xml:space="preserve">parken mellan domkyrkan, </w:t>
      </w:r>
      <w:proofErr w:type="spellStart"/>
      <w:r w:rsidR="002E1560">
        <w:rPr>
          <w:sz w:val="28"/>
          <w:szCs w:val="28"/>
        </w:rPr>
        <w:t>Palaestra</w:t>
      </w:r>
      <w:proofErr w:type="spellEnd"/>
      <w:r w:rsidR="002E1560">
        <w:rPr>
          <w:sz w:val="28"/>
          <w:szCs w:val="28"/>
        </w:rPr>
        <w:t xml:space="preserve"> och AF-borgen med det </w:t>
      </w:r>
      <w:proofErr w:type="spellStart"/>
      <w:r w:rsidR="002E1560">
        <w:rPr>
          <w:sz w:val="28"/>
          <w:szCs w:val="28"/>
        </w:rPr>
        <w:t>vintervita</w:t>
      </w:r>
      <w:proofErr w:type="spellEnd"/>
      <w:r w:rsidR="002E1560">
        <w:rPr>
          <w:sz w:val="28"/>
          <w:szCs w:val="28"/>
        </w:rPr>
        <w:t xml:space="preserve"> rododendronomgärdande universitetshuset i mitten.</w:t>
      </w:r>
    </w:p>
    <w:p w14:paraId="751E50E1" w14:textId="77777777" w:rsidR="00D82AFF" w:rsidRPr="00D82AFF" w:rsidRDefault="00D82AFF" w:rsidP="003F67B7">
      <w:pPr>
        <w:spacing w:line="360" w:lineRule="auto"/>
        <w:rPr>
          <w:sz w:val="28"/>
          <w:szCs w:val="28"/>
        </w:rPr>
      </w:pPr>
    </w:p>
    <w:p w14:paraId="2711B583" w14:textId="5B7C28F9" w:rsidR="00D82AFF" w:rsidRPr="003F67B7" w:rsidRDefault="00D82AFF" w:rsidP="003F67B7">
      <w:pPr>
        <w:spacing w:line="360" w:lineRule="auto"/>
        <w:rPr>
          <w:i/>
          <w:iCs/>
          <w:sz w:val="28"/>
          <w:szCs w:val="28"/>
        </w:rPr>
      </w:pPr>
      <w:r w:rsidRPr="00D82AFF">
        <w:rPr>
          <w:sz w:val="28"/>
          <w:szCs w:val="28"/>
        </w:rPr>
        <w:t xml:space="preserve">Plötsligt insåg jag det, himmelens ljus föll på mig och dem jag mötte på ett annat sätt, ekot och akustiken av stadens ljud och buller var annorlunda. Vet ni vad det var? - Jo, </w:t>
      </w:r>
      <w:proofErr w:type="spellStart"/>
      <w:r w:rsidRPr="00D82AFF">
        <w:rPr>
          <w:sz w:val="28"/>
          <w:szCs w:val="28"/>
        </w:rPr>
        <w:t>Lundad</w:t>
      </w:r>
      <w:r w:rsidR="002E1560">
        <w:rPr>
          <w:sz w:val="28"/>
          <w:szCs w:val="28"/>
        </w:rPr>
        <w:t>ô</w:t>
      </w:r>
      <w:r w:rsidRPr="00D82AFF">
        <w:rPr>
          <w:sz w:val="28"/>
          <w:szCs w:val="28"/>
        </w:rPr>
        <w:t>mens</w:t>
      </w:r>
      <w:proofErr w:type="spellEnd"/>
      <w:r w:rsidRPr="00D82AFF">
        <w:rPr>
          <w:sz w:val="28"/>
          <w:szCs w:val="28"/>
        </w:rPr>
        <w:t>, alltså domkyrkans två torn</w:t>
      </w:r>
      <w:r w:rsidR="002E1560">
        <w:rPr>
          <w:sz w:val="28"/>
          <w:szCs w:val="28"/>
        </w:rPr>
        <w:t xml:space="preserve">s tak är </w:t>
      </w:r>
      <w:r w:rsidRPr="00D82AFF">
        <w:rPr>
          <w:sz w:val="28"/>
          <w:szCs w:val="28"/>
        </w:rPr>
        <w:t>nedmonterade och st</w:t>
      </w:r>
      <w:r w:rsidR="002E1560">
        <w:rPr>
          <w:sz w:val="28"/>
          <w:szCs w:val="28"/>
        </w:rPr>
        <w:t>år</w:t>
      </w:r>
      <w:r w:rsidRPr="00D82AFF">
        <w:rPr>
          <w:sz w:val="28"/>
          <w:szCs w:val="28"/>
        </w:rPr>
        <w:t xml:space="preserve"> på marken, bredvid kyrkan och bakom ett träplank för att renoveras. Dessa gigantiska </w:t>
      </w:r>
      <w:proofErr w:type="spellStart"/>
      <w:r w:rsidRPr="00D82AFF">
        <w:rPr>
          <w:sz w:val="28"/>
          <w:szCs w:val="28"/>
        </w:rPr>
        <w:t>Torntoppar</w:t>
      </w:r>
      <w:proofErr w:type="spellEnd"/>
      <w:r w:rsidRPr="00D82AFF">
        <w:rPr>
          <w:sz w:val="28"/>
          <w:szCs w:val="28"/>
        </w:rPr>
        <w:t xml:space="preserve"> på </w:t>
      </w:r>
      <w:r w:rsidR="002E1560">
        <w:rPr>
          <w:sz w:val="28"/>
          <w:szCs w:val="28"/>
        </w:rPr>
        <w:t>35 tons</w:t>
      </w:r>
      <w:r w:rsidRPr="00D82AFF">
        <w:rPr>
          <w:sz w:val="28"/>
          <w:szCs w:val="28"/>
        </w:rPr>
        <w:t xml:space="preserve"> vikt </w:t>
      </w:r>
      <w:r w:rsidR="002E1560">
        <w:rPr>
          <w:sz w:val="28"/>
          <w:szCs w:val="28"/>
        </w:rPr>
        <w:t xml:space="preserve">vardera </w:t>
      </w:r>
      <w:r w:rsidRPr="00D82AFF">
        <w:rPr>
          <w:sz w:val="28"/>
          <w:szCs w:val="28"/>
        </w:rPr>
        <w:t>ha</w:t>
      </w:r>
      <w:r w:rsidR="002E1560">
        <w:rPr>
          <w:sz w:val="28"/>
          <w:szCs w:val="28"/>
        </w:rPr>
        <w:t>r</w:t>
      </w:r>
      <w:r w:rsidRPr="00D82AFF">
        <w:rPr>
          <w:sz w:val="28"/>
          <w:szCs w:val="28"/>
        </w:rPr>
        <w:t xml:space="preserve"> tagits ned för att på marken renoveras med modern teknik, och </w:t>
      </w:r>
      <w:r w:rsidR="002E1560">
        <w:rPr>
          <w:sz w:val="28"/>
          <w:szCs w:val="28"/>
        </w:rPr>
        <w:t xml:space="preserve">i morgon ska de </w:t>
      </w:r>
      <w:r w:rsidRPr="00D82AFF">
        <w:rPr>
          <w:sz w:val="28"/>
          <w:szCs w:val="28"/>
        </w:rPr>
        <w:t xml:space="preserve">lyftas på plats igen. En begivenhet som engagerar hela Lund, har jag förstått. </w:t>
      </w:r>
      <w:r w:rsidRPr="003F67B7">
        <w:rPr>
          <w:i/>
          <w:iCs/>
          <w:sz w:val="28"/>
          <w:szCs w:val="28"/>
        </w:rPr>
        <w:t>Huvudtornen reses upp igen!</w:t>
      </w:r>
    </w:p>
    <w:p w14:paraId="6D6D1A1C" w14:textId="77777777" w:rsidR="00D82AFF" w:rsidRPr="00D82AFF" w:rsidRDefault="00D82AFF" w:rsidP="003F67B7">
      <w:pPr>
        <w:spacing w:line="360" w:lineRule="auto"/>
        <w:rPr>
          <w:sz w:val="28"/>
          <w:szCs w:val="28"/>
        </w:rPr>
      </w:pPr>
    </w:p>
    <w:p w14:paraId="0D8F94DE" w14:textId="77777777" w:rsidR="00D82AFF" w:rsidRPr="00D82AFF" w:rsidRDefault="00D82AFF" w:rsidP="003F67B7">
      <w:pPr>
        <w:spacing w:line="360" w:lineRule="auto"/>
        <w:rPr>
          <w:sz w:val="28"/>
          <w:szCs w:val="28"/>
        </w:rPr>
      </w:pPr>
    </w:p>
    <w:p w14:paraId="584EC351" w14:textId="33E0439E" w:rsidR="00D82AFF" w:rsidRPr="00D82AFF" w:rsidRDefault="00D82AFF" w:rsidP="003F67B7">
      <w:pPr>
        <w:spacing w:line="360" w:lineRule="auto"/>
        <w:rPr>
          <w:sz w:val="28"/>
          <w:szCs w:val="28"/>
        </w:rPr>
      </w:pPr>
      <w:r w:rsidRPr="00D82AFF">
        <w:rPr>
          <w:sz w:val="28"/>
          <w:szCs w:val="28"/>
        </w:rPr>
        <w:t>Denna känsla att allt är annorlunda, helt annorlunda, präglade därför min v</w:t>
      </w:r>
      <w:r w:rsidR="002E1560">
        <w:rPr>
          <w:sz w:val="28"/>
          <w:szCs w:val="28"/>
        </w:rPr>
        <w:t>andring</w:t>
      </w:r>
      <w:r w:rsidRPr="00D82AFF">
        <w:rPr>
          <w:sz w:val="28"/>
          <w:szCs w:val="28"/>
        </w:rPr>
        <w:t>, och lika omtumlande var det för dem som hade träffats hemma hos Simon. Det som hände där den kvällen hade en dubbeltydighet över sig, den dubbeltydighet som vi alla lever under, och som präglar vår vandring inte bara i städer och byar, utan också i skog och mark</w:t>
      </w:r>
      <w:r w:rsidR="002E1560">
        <w:rPr>
          <w:sz w:val="28"/>
          <w:szCs w:val="28"/>
        </w:rPr>
        <w:t xml:space="preserve"> – och det är väl därför det heter vinter-</w:t>
      </w:r>
      <w:r w:rsidR="002E1560" w:rsidRPr="002E1560">
        <w:rPr>
          <w:i/>
          <w:iCs/>
          <w:sz w:val="28"/>
          <w:szCs w:val="28"/>
        </w:rPr>
        <w:t>gäck</w:t>
      </w:r>
      <w:r w:rsidR="002E1560">
        <w:rPr>
          <w:sz w:val="28"/>
          <w:szCs w:val="28"/>
        </w:rPr>
        <w:t>.</w:t>
      </w:r>
      <w:r w:rsidRPr="00D82AFF">
        <w:rPr>
          <w:sz w:val="28"/>
          <w:szCs w:val="28"/>
        </w:rPr>
        <w:t xml:space="preserve"> Att händelseförlopp kan ha mer än </w:t>
      </w:r>
      <w:r w:rsidR="002E1560">
        <w:rPr>
          <w:sz w:val="28"/>
          <w:szCs w:val="28"/>
        </w:rPr>
        <w:t xml:space="preserve">en </w:t>
      </w:r>
      <w:r w:rsidRPr="00D82AFF">
        <w:rPr>
          <w:sz w:val="28"/>
          <w:szCs w:val="28"/>
        </w:rPr>
        <w:t>mening, och ibland är den ena av universell evig betydelse.</w:t>
      </w:r>
    </w:p>
    <w:p w14:paraId="22D19781" w14:textId="77777777" w:rsidR="00D82AFF" w:rsidRPr="00D82AFF" w:rsidRDefault="00D82AFF" w:rsidP="003F67B7">
      <w:pPr>
        <w:spacing w:line="360" w:lineRule="auto"/>
        <w:rPr>
          <w:sz w:val="28"/>
          <w:szCs w:val="28"/>
        </w:rPr>
      </w:pPr>
    </w:p>
    <w:p w14:paraId="5DADFBB0" w14:textId="484A1D41" w:rsidR="00D82AFF" w:rsidRPr="00D82AFF" w:rsidRDefault="00D82AFF" w:rsidP="003F67B7">
      <w:pPr>
        <w:spacing w:line="360" w:lineRule="auto"/>
        <w:rPr>
          <w:sz w:val="28"/>
          <w:szCs w:val="28"/>
        </w:rPr>
      </w:pPr>
      <w:r w:rsidRPr="00D82AFF">
        <w:rPr>
          <w:sz w:val="28"/>
          <w:szCs w:val="28"/>
        </w:rPr>
        <w:t xml:space="preserve">Å ena sidan kunde det som kvinnan gjorde med oljan vara det som man brukade göra när någon kom som gäst, alltså att smörja gästens huvud med olja, en tradition som Psaltaren 23 så vackert återger. Och det var också så som människorna där tolkade det som kvinnan gjorde. Hos Markus anges inte vilka dessa var. Matteus däremot specificerar att det är lärjungarna som har en kritisk invändning, och evangelisten Johannes slutligen skriver att det är Judas </w:t>
      </w:r>
      <w:r w:rsidRPr="00D82AFF">
        <w:rPr>
          <w:sz w:val="28"/>
          <w:szCs w:val="28"/>
        </w:rPr>
        <w:lastRenderedPageBreak/>
        <w:t>som avogt resonerar kring vad man kunde gjort med pengarna i</w:t>
      </w:r>
      <w:r w:rsidR="002E1560">
        <w:rPr>
          <w:sz w:val="28"/>
          <w:szCs w:val="28"/>
        </w:rPr>
        <w:t xml:space="preserve"> </w:t>
      </w:r>
      <w:r w:rsidRPr="00D82AFF">
        <w:rPr>
          <w:sz w:val="28"/>
          <w:szCs w:val="28"/>
        </w:rPr>
        <w:t xml:space="preserve">stället, </w:t>
      </w:r>
      <w:r w:rsidR="002E1560">
        <w:rPr>
          <w:sz w:val="28"/>
          <w:szCs w:val="28"/>
        </w:rPr>
        <w:t>(</w:t>
      </w:r>
      <w:r w:rsidRPr="00D82AFF">
        <w:rPr>
          <w:sz w:val="28"/>
          <w:szCs w:val="28"/>
        </w:rPr>
        <w:t xml:space="preserve">vilket egentligen ligger i linje med strukturen hos Markus som direkt efter återgivandet av den här händelsen i vers 10 skriver att Judas gick iväg för att förråda Jesus för </w:t>
      </w:r>
      <w:r w:rsidR="002E1560">
        <w:rPr>
          <w:sz w:val="28"/>
          <w:szCs w:val="28"/>
        </w:rPr>
        <w:t xml:space="preserve">just </w:t>
      </w:r>
      <w:r w:rsidRPr="00D82AFF">
        <w:rPr>
          <w:sz w:val="28"/>
          <w:szCs w:val="28"/>
        </w:rPr>
        <w:t>pengar.</w:t>
      </w:r>
      <w:r w:rsidR="002E1560">
        <w:rPr>
          <w:sz w:val="28"/>
          <w:szCs w:val="28"/>
        </w:rPr>
        <w:t>)</w:t>
      </w:r>
    </w:p>
    <w:p w14:paraId="1480B5A7" w14:textId="77777777" w:rsidR="00D82AFF" w:rsidRPr="00D82AFF" w:rsidRDefault="00D82AFF" w:rsidP="003F67B7">
      <w:pPr>
        <w:spacing w:line="360" w:lineRule="auto"/>
        <w:rPr>
          <w:sz w:val="28"/>
          <w:szCs w:val="28"/>
        </w:rPr>
      </w:pPr>
    </w:p>
    <w:p w14:paraId="28C5765A" w14:textId="032DDA05" w:rsidR="00D82AFF" w:rsidRPr="00D82AFF" w:rsidRDefault="00D82AFF" w:rsidP="003F67B7">
      <w:pPr>
        <w:spacing w:line="360" w:lineRule="auto"/>
        <w:rPr>
          <w:sz w:val="28"/>
          <w:szCs w:val="28"/>
        </w:rPr>
      </w:pPr>
      <w:r w:rsidRPr="00D82AFF">
        <w:rPr>
          <w:sz w:val="28"/>
          <w:szCs w:val="28"/>
        </w:rPr>
        <w:t>Jesus kände självklart till denna tradition att inför en måltid smörja gästens huvud med olja - men det är inte för detta hedersbetygande som han lovordar hennes handling. Och det är här</w:t>
      </w:r>
      <w:r w:rsidR="002E1560">
        <w:rPr>
          <w:sz w:val="28"/>
          <w:szCs w:val="28"/>
        </w:rPr>
        <w:t xml:space="preserve"> dubbel</w:t>
      </w:r>
      <w:r w:rsidRPr="00D82AFF">
        <w:rPr>
          <w:sz w:val="28"/>
          <w:szCs w:val="28"/>
        </w:rPr>
        <w:t xml:space="preserve">tydigheten framträder - smörjandet av Jesu huvud sågs av alla som en hedersbetygande handling, och av vissa dessutom som ett slöseri med pengar - men Jesus själv ser en helt annan betydelse i samma händelseförlopp. En betydelse som har stöd både i Andra Konungaboken, kapitel 9, och Första </w:t>
      </w:r>
      <w:proofErr w:type="spellStart"/>
      <w:r w:rsidRPr="00D82AFF">
        <w:rPr>
          <w:sz w:val="28"/>
          <w:szCs w:val="28"/>
        </w:rPr>
        <w:t>Samuelsboken</w:t>
      </w:r>
      <w:proofErr w:type="spellEnd"/>
      <w:r w:rsidRPr="00D82AFF">
        <w:rPr>
          <w:sz w:val="28"/>
          <w:szCs w:val="28"/>
        </w:rPr>
        <w:t xml:space="preserve">, kapitel 10, i </w:t>
      </w:r>
      <w:r w:rsidR="002E1560">
        <w:rPr>
          <w:sz w:val="28"/>
          <w:szCs w:val="28"/>
        </w:rPr>
        <w:t>D</w:t>
      </w:r>
      <w:r w:rsidRPr="00D82AFF">
        <w:rPr>
          <w:sz w:val="28"/>
          <w:szCs w:val="28"/>
        </w:rPr>
        <w:t>en hebreiska bibeln. Och han säger det, och i bakgrunden riktigt hör man hans ord om att hålla sig vaken, säger det rakt ut</w:t>
      </w:r>
      <w:r w:rsidR="002E1560">
        <w:rPr>
          <w:sz w:val="28"/>
          <w:szCs w:val="28"/>
        </w:rPr>
        <w:t>. Han säger</w:t>
      </w:r>
      <w:r w:rsidRPr="00D82AFF">
        <w:rPr>
          <w:sz w:val="28"/>
          <w:szCs w:val="28"/>
        </w:rPr>
        <w:t>: I förväg har hon sörjt för att min kropp blev smord till begravningen.</w:t>
      </w:r>
    </w:p>
    <w:p w14:paraId="2CCD14EC" w14:textId="77777777" w:rsidR="00D82AFF" w:rsidRPr="00D82AFF" w:rsidRDefault="00D82AFF" w:rsidP="003F67B7">
      <w:pPr>
        <w:spacing w:line="360" w:lineRule="auto"/>
        <w:rPr>
          <w:sz w:val="28"/>
          <w:szCs w:val="28"/>
        </w:rPr>
      </w:pPr>
    </w:p>
    <w:p w14:paraId="52A87E58" w14:textId="25617ACF" w:rsidR="00D82AFF" w:rsidRPr="00D82AFF" w:rsidRDefault="00D82AFF" w:rsidP="003F67B7">
      <w:pPr>
        <w:spacing w:line="360" w:lineRule="auto"/>
        <w:rPr>
          <w:sz w:val="28"/>
          <w:szCs w:val="28"/>
        </w:rPr>
      </w:pPr>
      <w:r w:rsidRPr="00D82AFF">
        <w:rPr>
          <w:sz w:val="28"/>
          <w:szCs w:val="28"/>
        </w:rPr>
        <w:t xml:space="preserve">Tiden måste ha stannat när Jesus gav alla runt middagsbordet denna tolkning av det som </w:t>
      </w:r>
      <w:r w:rsidR="003F67B7">
        <w:rPr>
          <w:sz w:val="28"/>
          <w:szCs w:val="28"/>
        </w:rPr>
        <w:t>skedde</w:t>
      </w:r>
      <w:r w:rsidRPr="00D82AFF">
        <w:rPr>
          <w:sz w:val="28"/>
          <w:szCs w:val="28"/>
        </w:rPr>
        <w:t>. Jämfört med den stunden är min tornupplevelse</w:t>
      </w:r>
      <w:r w:rsidR="003F67B7">
        <w:rPr>
          <w:sz w:val="28"/>
          <w:szCs w:val="28"/>
        </w:rPr>
        <w:t xml:space="preserve"> (allusion till Luthers upplevelse av få nåden)</w:t>
      </w:r>
      <w:r w:rsidRPr="00D82AFF">
        <w:rPr>
          <w:sz w:val="28"/>
          <w:szCs w:val="28"/>
        </w:rPr>
        <w:t xml:space="preserve"> i Lund nästan ingenting, men den där känslan av att tiden står still och att både ljus och ljud och himlen är annorlunda än förr, har en viss likhet.</w:t>
      </w:r>
    </w:p>
    <w:p w14:paraId="21336840" w14:textId="77777777" w:rsidR="00D82AFF" w:rsidRPr="00D82AFF" w:rsidRDefault="00D82AFF" w:rsidP="003F67B7">
      <w:pPr>
        <w:spacing w:line="360" w:lineRule="auto"/>
        <w:rPr>
          <w:sz w:val="28"/>
          <w:szCs w:val="28"/>
        </w:rPr>
      </w:pPr>
    </w:p>
    <w:p w14:paraId="4C3314F9" w14:textId="77777777" w:rsidR="00D82AFF" w:rsidRPr="00D82AFF" w:rsidRDefault="00D82AFF" w:rsidP="003F67B7">
      <w:pPr>
        <w:spacing w:line="360" w:lineRule="auto"/>
        <w:rPr>
          <w:sz w:val="28"/>
          <w:szCs w:val="28"/>
        </w:rPr>
      </w:pPr>
      <w:r w:rsidRPr="00D82AFF">
        <w:rPr>
          <w:sz w:val="28"/>
          <w:szCs w:val="28"/>
        </w:rPr>
        <w:t>Och det vet vi av evangeliernas berättelse om de sista dagarna i Jesu liv, och också av berättelsen om den tomma graven: Jesu kropp blev inte smörjd inför begravningen mer än av kvinnan hemma hos Simon den spetälske.</w:t>
      </w:r>
    </w:p>
    <w:p w14:paraId="5EB8775C" w14:textId="77777777" w:rsidR="00D82AFF" w:rsidRPr="00D82AFF" w:rsidRDefault="00D82AFF" w:rsidP="003F67B7">
      <w:pPr>
        <w:spacing w:line="360" w:lineRule="auto"/>
        <w:rPr>
          <w:sz w:val="28"/>
          <w:szCs w:val="28"/>
        </w:rPr>
      </w:pPr>
    </w:p>
    <w:p w14:paraId="65C7FBA1" w14:textId="77777777" w:rsidR="00D82AFF" w:rsidRPr="00D82AFF" w:rsidRDefault="00D82AFF" w:rsidP="003F67B7">
      <w:pPr>
        <w:spacing w:line="360" w:lineRule="auto"/>
        <w:rPr>
          <w:sz w:val="28"/>
          <w:szCs w:val="28"/>
        </w:rPr>
      </w:pPr>
    </w:p>
    <w:p w14:paraId="2848F89C" w14:textId="77777777" w:rsidR="003F67B7" w:rsidRDefault="00D82AFF" w:rsidP="003F67B7">
      <w:pPr>
        <w:spacing w:line="360" w:lineRule="auto"/>
        <w:rPr>
          <w:sz w:val="28"/>
          <w:szCs w:val="28"/>
        </w:rPr>
      </w:pPr>
      <w:r w:rsidRPr="00D82AFF">
        <w:rPr>
          <w:sz w:val="28"/>
          <w:szCs w:val="28"/>
        </w:rPr>
        <w:lastRenderedPageBreak/>
        <w:t>Kvinnan vars namn vi aldrig får veta, och just därför kan identifiera oss med</w:t>
      </w:r>
      <w:r w:rsidR="003F67B7">
        <w:rPr>
          <w:sz w:val="28"/>
          <w:szCs w:val="28"/>
        </w:rPr>
        <w:t xml:space="preserve"> eftersom rollen textmässigt därmed hålls öppen för oss</w:t>
      </w:r>
      <w:r w:rsidRPr="00D82AFF">
        <w:rPr>
          <w:sz w:val="28"/>
          <w:szCs w:val="28"/>
        </w:rPr>
        <w:t xml:space="preserve">: Vi är lika nära Jesus som hon var, vi lever i dialog med Jesus, våra handlingar påverkar Jesu liv, Guds passion bland människorna. Och Jesus som är huvudet för kyrkan, är den Smorde - i samverkan med dig och mig - som tar med sig sin kropp genom lidande och död till ett uppvaknande, ett uppresande, likt tornen som </w:t>
      </w:r>
      <w:r w:rsidR="003F67B7">
        <w:rPr>
          <w:sz w:val="28"/>
          <w:szCs w:val="28"/>
        </w:rPr>
        <w:t xml:space="preserve">i morgon </w:t>
      </w:r>
      <w:r w:rsidRPr="00D82AFF">
        <w:rPr>
          <w:sz w:val="28"/>
          <w:szCs w:val="28"/>
        </w:rPr>
        <w:t xml:space="preserve">reses på Lunds domkyrka, samma vecka som vi återigen </w:t>
      </w:r>
      <w:r w:rsidR="003F67B7">
        <w:rPr>
          <w:sz w:val="28"/>
          <w:szCs w:val="28"/>
        </w:rPr>
        <w:t xml:space="preserve">den 8 mars </w:t>
      </w:r>
      <w:r w:rsidRPr="00D82AFF">
        <w:rPr>
          <w:sz w:val="28"/>
          <w:szCs w:val="28"/>
        </w:rPr>
        <w:t xml:space="preserve">högtidlighåller Den internationella kvinnodagen, för att alla namnlösa kvinnor ska få sina namn nämnda, upprättade, uppresta av Kristi kropp som med sitt smörjda huvud till var och en av oss säger som Jesus själv sade till sina närmaste: </w:t>
      </w:r>
    </w:p>
    <w:p w14:paraId="5E9D6077" w14:textId="77777777" w:rsidR="003F67B7" w:rsidRDefault="003F67B7" w:rsidP="003F67B7">
      <w:pPr>
        <w:spacing w:line="360" w:lineRule="auto"/>
        <w:rPr>
          <w:sz w:val="28"/>
          <w:szCs w:val="28"/>
        </w:rPr>
      </w:pPr>
    </w:p>
    <w:p w14:paraId="440D4F51" w14:textId="4FB4E249" w:rsidR="00D82AFF" w:rsidRPr="003F67B7" w:rsidRDefault="00D82AFF" w:rsidP="003F67B7">
      <w:pPr>
        <w:pStyle w:val="Liststycke"/>
        <w:numPr>
          <w:ilvl w:val="0"/>
          <w:numId w:val="1"/>
        </w:numPr>
        <w:spacing w:line="360" w:lineRule="auto"/>
        <w:rPr>
          <w:sz w:val="28"/>
          <w:szCs w:val="28"/>
        </w:rPr>
      </w:pPr>
      <w:r w:rsidRPr="003F67B7">
        <w:rPr>
          <w:sz w:val="28"/>
          <w:szCs w:val="28"/>
        </w:rPr>
        <w:t>Varför gör ni henne ledsen - hon har gjort det i förväg</w:t>
      </w:r>
      <w:r w:rsidR="003F67B7" w:rsidRPr="003F67B7">
        <w:rPr>
          <w:sz w:val="28"/>
          <w:szCs w:val="28"/>
        </w:rPr>
        <w:t>, (som vintergäck).</w:t>
      </w:r>
    </w:p>
    <w:p w14:paraId="7A32F16F" w14:textId="77777777" w:rsidR="00D82AFF" w:rsidRPr="00D82AFF" w:rsidRDefault="00D82AFF" w:rsidP="003F67B7">
      <w:pPr>
        <w:spacing w:line="360" w:lineRule="auto"/>
        <w:rPr>
          <w:sz w:val="28"/>
          <w:szCs w:val="28"/>
        </w:rPr>
      </w:pPr>
    </w:p>
    <w:sectPr w:rsidR="00D82AFF" w:rsidRPr="00D82A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593A96"/>
    <w:multiLevelType w:val="hybridMultilevel"/>
    <w:tmpl w:val="D0EEB50A"/>
    <w:lvl w:ilvl="0" w:tplc="1892173C">
      <w:start w:val="75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011681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AFF"/>
    <w:rsid w:val="002E1560"/>
    <w:rsid w:val="003F67B7"/>
    <w:rsid w:val="00D82A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2483B"/>
  <w15:chartTrackingRefBased/>
  <w15:docId w15:val="{EFB6B805-558A-4F0D-AEB4-95CE8ADE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AFF"/>
    <w:pPr>
      <w:spacing w:after="0" w:line="240" w:lineRule="auto"/>
    </w:pPr>
    <w:rPr>
      <w:rFonts w:ascii="Calibri" w:hAnsi="Calibri" w:cs="Calibri"/>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F67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53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Metadata/LabelInfo.xml><?xml version="1.0" encoding="utf-8"?>
<clbl:labelList xmlns:clbl="http://schemas.microsoft.com/office/2020/mipLabelMetadata">
  <clbl:label id="{f0785fb4-7cd3-40c0-8122-f25147720244}" enabled="1" method="Standard" siteId="{3619ea90-fa6e-40bf-aa11-2d4a18ad7689}" contentBits="0" removed="0"/>
</clbl:labelList>
</file>

<file path=docProps/app.xml><?xml version="1.0" encoding="utf-8"?>
<Properties xmlns="http://schemas.openxmlformats.org/officeDocument/2006/extended-properties" xmlns:vt="http://schemas.openxmlformats.org/officeDocument/2006/docPropsVTypes">
  <Template>Normal</Template>
  <TotalTime>29</TotalTime>
  <Pages>4</Pages>
  <Words>813</Words>
  <Characters>4314</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Lillö</dc:creator>
  <cp:keywords/>
  <dc:description/>
  <cp:lastModifiedBy>Kristian Lillö</cp:lastModifiedBy>
  <cp:revision>1</cp:revision>
  <dcterms:created xsi:type="dcterms:W3CDTF">2023-03-06T11:59:00Z</dcterms:created>
  <dcterms:modified xsi:type="dcterms:W3CDTF">2023-03-06T12:28:00Z</dcterms:modified>
</cp:coreProperties>
</file>